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0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AL-FARABI KAZAKH NATIONAL UNIVERSITY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Faculty of Medicine and Healthcare, Higher School of Medicine</w:t>
      </w:r>
    </w:p>
    <w:p w:rsidR="00956E4B" w:rsidRPr="00EF23E4" w:rsidRDefault="00EF23E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Department of Fundamental Medicine</w:t>
      </w:r>
    </w:p>
    <w:p w:rsidR="00956E4B" w:rsidRPr="00EF23E4" w:rsidRDefault="00EF23E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PROGRAM</w:t>
      </w:r>
    </w:p>
    <w:p w:rsidR="00956E4B" w:rsidRPr="00EF23E4" w:rsidRDefault="00EF23E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</w:t>
      </w:r>
      <w:proofErr w:type="gramStart"/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midterm examination I on discipline Pharmacology</w:t>
      </w:r>
    </w:p>
    <w:p w:rsidR="00956E4B" w:rsidRPr="00EF23E4" w:rsidRDefault="00EF23E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MZiB2216 "Mechanisms of Defense and Disease” </w:t>
      </w:r>
    </w:p>
    <w:p w:rsidR="00956E4B" w:rsidRPr="00EF23E4" w:rsidRDefault="00956E4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I.  Purpose: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purpose of midterm examination is to allow students demonstrate their competence and knowledge in pharmacology discipline.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Objectives: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completion of this midterm examination I, student will be able to:</w:t>
      </w:r>
    </w:p>
    <w:p w:rsidR="00956E4B" w:rsidRPr="00EF23E4" w:rsidRDefault="00EF23E4">
      <w:pPr>
        <w:numPr>
          <w:ilvl w:val="0"/>
          <w:numId w:val="4"/>
        </w:numPr>
        <w:ind w:left="566" w:hanging="283"/>
        <w:rPr>
          <w:rFonts w:ascii="Times New Roman" w:eastAsia="Times New Roman" w:hAnsi="Times New Roman" w:cs="Times New Roman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Define the drug name, dosage, indications and contraindication, side effects of the drug.</w:t>
      </w:r>
    </w:p>
    <w:p w:rsidR="00956E4B" w:rsidRPr="00EF23E4" w:rsidRDefault="00EF23E4">
      <w:pPr>
        <w:numPr>
          <w:ilvl w:val="0"/>
          <w:numId w:val="4"/>
        </w:numPr>
        <w:ind w:left="566" w:hanging="283"/>
        <w:rPr>
          <w:rFonts w:ascii="Times New Roman" w:eastAsia="Times New Roman" w:hAnsi="Times New Roman" w:cs="Times New Roman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Describe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the  mechanism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drug.</w:t>
      </w:r>
    </w:p>
    <w:p w:rsidR="00956E4B" w:rsidRPr="00EF23E4" w:rsidRDefault="00EF23E4">
      <w:pPr>
        <w:numPr>
          <w:ilvl w:val="0"/>
          <w:numId w:val="4"/>
        </w:numPr>
        <w:ind w:left="566" w:hanging="283"/>
        <w:rPr>
          <w:rFonts w:ascii="Times New Roman" w:eastAsia="Times New Roman" w:hAnsi="Times New Roman" w:cs="Times New Roman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Compare the drug with another group of drugs. </w:t>
      </w:r>
    </w:p>
    <w:p w:rsidR="00956E4B" w:rsidRPr="00EF23E4" w:rsidRDefault="00956E4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6E4B" w:rsidRPr="00EF23E4" w:rsidRDefault="00EF23E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II.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format and instruction of Midterm examination I.</w:t>
      </w:r>
    </w:p>
    <w:p w:rsidR="00956E4B" w:rsidRPr="00EF23E4" w:rsidRDefault="00956E4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6E4B" w:rsidRPr="00EF23E4" w:rsidRDefault="00EF23E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Read the instructions below carefully.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Midterm Examination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will be administered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the class, </w:t>
      </w: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orally,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5th week of academic study and at its scheduled time.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Format: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Ticket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will be shown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screen. It consists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of  two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Tasks ( Task 1 and Task 2). Each Task will involve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questions. Every question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will be evaluated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regarding </w:t>
      </w: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Table 2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. (Grading). Please check the evaluation scale.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Time:</w:t>
      </w: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will have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10  minutes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complete the midterm examination. 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Task 1- 5 minutes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Task 2- 5 minutes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Rules: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The student’s mark will be </w:t>
      </w:r>
      <w:r w:rsidRPr="00EF23E4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en-US"/>
        </w:rPr>
        <w:t>“0</w:t>
      </w:r>
      <w:proofErr w:type="gramStart"/>
      <w:r w:rsidRPr="00EF23E4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en-US"/>
        </w:rPr>
        <w:t>”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and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can not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retake midterm examination, </w:t>
      </w: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IF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:</w:t>
      </w:r>
    </w:p>
    <w:p w:rsidR="00956E4B" w:rsidRPr="00EF23E4" w:rsidRDefault="00EF23E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Student have network connection problems.</w:t>
      </w:r>
    </w:p>
    <w:p w:rsidR="00956E4B" w:rsidRPr="00EF23E4" w:rsidRDefault="00EF23E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Student will not appear on scheduled time.</w:t>
      </w:r>
    </w:p>
    <w:p w:rsidR="00956E4B" w:rsidRPr="00EF23E4" w:rsidRDefault="00EF23E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Students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are not allowed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to discuss the questions and send it to other students, and take a picture of questions or copy.</w:t>
      </w:r>
    </w:p>
    <w:p w:rsidR="00956E4B" w:rsidRPr="00EF23E4" w:rsidRDefault="00EF23E4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Students  are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not allowed to use their books, notes, lecture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Powerpoints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and cheat other student’s response sheets. The mobile phone and other electrical devices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should be turned off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</w:p>
    <w:p w:rsidR="00956E4B" w:rsidRPr="00EF23E4" w:rsidRDefault="00EF23E4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IMPORTANT!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A student must appear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on  Google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meet on scheduled time (arranged by the Group leader according to the list of the students in Journal). If the student will break the listed rules,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student  participation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will be declared as invalid and the mark will </w:t>
      </w:r>
      <w:r w:rsidRPr="00EF23E4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en-US"/>
        </w:rPr>
        <w:t>“ 0”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Re-grading policy </w:t>
      </w:r>
      <w:proofErr w:type="gramStart"/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( appeal</w:t>
      </w:r>
      <w:proofErr w:type="gramEnd"/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): </w:t>
      </w:r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A student who considers that he or she has been awarded an incorrect mark for a midterm examination may  request that the mark be reviewed</w:t>
      </w:r>
      <w:r w:rsidRPr="00EF23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You must appeal officially within </w:t>
      </w:r>
      <w:r w:rsidRPr="00EF23E4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en-US"/>
        </w:rPr>
        <w:t xml:space="preserve">1 days </w:t>
      </w:r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after getting </w:t>
      </w:r>
      <w:proofErr w:type="gramStart"/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unsatisfied  examination</w:t>
      </w:r>
      <w:proofErr w:type="gramEnd"/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marks. After the watching record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Commission's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of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Appeal </w:t>
      </w:r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will</w:t>
      </w:r>
      <w:proofErr w:type="gramEnd"/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decide  whether student can retake or not Midterm control. If the student will be </w:t>
      </w:r>
      <w:proofErr w:type="gramStart"/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given</w:t>
      </w:r>
      <w:proofErr w:type="gramEnd"/>
      <w:r w:rsidRPr="00EF23E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 chance to retake midterm exam:</w:t>
      </w:r>
    </w:p>
    <w:p w:rsidR="00956E4B" w:rsidRPr="00EF23E4" w:rsidRDefault="00EF23E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 will have ONLY 5 minutes to complete the answer in front of the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Commission's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of Appeal (consist of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6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commission members). If a student cannot answer questions his/her latest mark will be the final mark;</w:t>
      </w:r>
    </w:p>
    <w:p w:rsidR="00956E4B" w:rsidRPr="00EF23E4" w:rsidRDefault="00EF23E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The questions will be higher-ordered. </w:t>
      </w:r>
    </w:p>
    <w:p w:rsidR="00105672" w:rsidRDefault="0010567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105672" w:rsidRDefault="0010567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956E4B" w:rsidRPr="00EF23E4" w:rsidRDefault="0010567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EXAMPLE</w:t>
      </w: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</w:t>
      </w:r>
      <w:r w:rsidR="00EF23E4"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OF </w:t>
      </w:r>
      <w:proofErr w:type="gramStart"/>
      <w:r w:rsidR="00EF23E4"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THE  TICKET</w:t>
      </w:r>
      <w:proofErr w:type="gramEnd"/>
      <w:r w:rsidR="00EF23E4"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ON MIDTERM EXAMINATION I.</w:t>
      </w:r>
    </w:p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956E4B" w:rsidRPr="00EF23E4" w:rsidRDefault="00EF23E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Ticket №1</w:t>
      </w:r>
    </w:p>
    <w:p w:rsidR="00A347D6" w:rsidRPr="00A347D6" w:rsidRDefault="00EF23E4" w:rsidP="00A347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Task1.</w:t>
      </w:r>
      <w:r w:rsidR="00A347D6" w:rsidRPr="00A347D6">
        <w:rPr>
          <w:lang w:val="en-US"/>
        </w:rPr>
        <w:t xml:space="preserve"> </w:t>
      </w:r>
      <w:r w:rsidR="00A347D6" w:rsidRPr="00A347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student of the 7th grade suffers from epilepsy. He </w:t>
      </w:r>
      <w:r w:rsidR="00A347D6">
        <w:rPr>
          <w:rFonts w:ascii="Times New Roman" w:eastAsia="Times New Roman" w:hAnsi="Times New Roman" w:cs="Times New Roman"/>
          <w:sz w:val="24"/>
          <w:szCs w:val="24"/>
          <w:lang w:val="en-US"/>
        </w:rPr>
        <w:t>used</w:t>
      </w:r>
      <w:r w:rsidR="00A347D6" w:rsidRPr="00A347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phenobarbital for a long time. He notes that the drowsiness caused by the drug and its effectiveness gradually decreased (seizures began to develop more often).</w:t>
      </w:r>
    </w:p>
    <w:p w:rsidR="00956E4B" w:rsidRPr="00EF23E4" w:rsidRDefault="00E67F9F" w:rsidP="00E67F9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   </w:t>
      </w:r>
      <w:r w:rsidR="00EF23E4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Q1. </w:t>
      </w:r>
      <w:r w:rsidR="00A347D6" w:rsidRPr="00A347D6">
        <w:rPr>
          <w:rFonts w:ascii="Times New Roman" w:eastAsia="Times New Roman" w:hAnsi="Times New Roman" w:cs="Times New Roman"/>
          <w:sz w:val="24"/>
          <w:szCs w:val="24"/>
          <w:lang w:val="en-US"/>
        </w:rPr>
        <w:t>What is the reason for these changes from the standpoint of pharmacokinetics?</w:t>
      </w:r>
    </w:p>
    <w:p w:rsidR="00A347D6" w:rsidRDefault="00EF23E4" w:rsidP="00E67F9F">
      <w:pPr>
        <w:shd w:val="clear" w:color="auto" w:fill="FFFFFF"/>
        <w:spacing w:before="240" w:after="24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Q2. </w:t>
      </w:r>
      <w:r w:rsidR="00A347D6" w:rsidRPr="00A347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 w:rsidR="00A347D6" w:rsidRPr="00A347D6">
        <w:rPr>
          <w:rFonts w:ascii="Times New Roman" w:eastAsia="Times New Roman" w:hAnsi="Times New Roman" w:cs="Times New Roman"/>
          <w:sz w:val="24"/>
          <w:szCs w:val="24"/>
          <w:lang w:val="en-US"/>
        </w:rPr>
        <w:t>should be done</w:t>
      </w:r>
      <w:proofErr w:type="gramEnd"/>
      <w:r w:rsidR="00A347D6" w:rsidRPr="00A347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increase the effectiveness of phenobarbital?</w:t>
      </w:r>
    </w:p>
    <w:p w:rsidR="00E67F9F" w:rsidRPr="00EF23E4" w:rsidRDefault="00EF23E4" w:rsidP="00E67F9F">
      <w:pPr>
        <w:shd w:val="clear" w:color="auto" w:fill="FFFFFF"/>
        <w:spacing w:before="240" w:after="24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Q3. </w:t>
      </w:r>
      <w:r w:rsidR="00E67F9F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Explain the terms: Agonist and Antagonist</w:t>
      </w:r>
      <w:r w:rsidR="00A347D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of receptors</w:t>
      </w:r>
      <w:r w:rsidR="00E67F9F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:rsidR="00956E4B" w:rsidRPr="00EF23E4" w:rsidRDefault="00956E4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E67F9F" w:rsidRDefault="00EF23E4" w:rsidP="00E67F9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Task2.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16-year-old patient was taken to the toxicology department of the hospital in a state of psychomotor agitation, disoriented, profuse sweating, profuse salivation, vomiting, individual muscle fibrillation, </w:t>
      </w:r>
      <w:proofErr w:type="gramStart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>respiratory</w:t>
      </w:r>
      <w:proofErr w:type="gramEnd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disorders due to increasing </w:t>
      </w:r>
      <w:proofErr w:type="spellStart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>bronchorrhea</w:t>
      </w:r>
      <w:proofErr w:type="spellEnd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bronchospasm, bradycardia. Pupils </w:t>
      </w:r>
      <w:proofErr w:type="gramStart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>are narrowed</w:t>
      </w:r>
      <w:proofErr w:type="gramEnd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Involuntary loose stools, frequent urination. According to relatives, the patient independently ingested eye drops, which </w:t>
      </w:r>
      <w:proofErr w:type="gramStart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>were used</w:t>
      </w:r>
      <w:proofErr w:type="gramEnd"/>
      <w:r w:rsidR="00E67F9F" w:rsidRPr="00E67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treat glaucoma by the patient's grandfather.</w:t>
      </w:r>
    </w:p>
    <w:p w:rsidR="00956E4B" w:rsidRPr="00EF23E4" w:rsidRDefault="00E67F9F" w:rsidP="00E67F9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  </w:t>
      </w:r>
      <w:r w:rsidR="00EF23E4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Q1. </w:t>
      </w:r>
      <w:proofErr w:type="gramStart"/>
      <w:r w:rsidR="00EF23E4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Name the drug that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can cause </w:t>
      </w:r>
      <w:r w:rsidR="00EF23E4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these features?</w:t>
      </w:r>
      <w:proofErr w:type="gramEnd"/>
    </w:p>
    <w:p w:rsidR="00956E4B" w:rsidRPr="00EF23E4" w:rsidRDefault="00EF23E4">
      <w:pPr>
        <w:shd w:val="clear" w:color="auto" w:fill="FFFFFF"/>
        <w:spacing w:before="240" w:after="24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Q2.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Explain the mechanism of action of this drug?</w:t>
      </w:r>
      <w:proofErr w:type="gramEnd"/>
    </w:p>
    <w:p w:rsidR="00E67F9F" w:rsidRPr="00E67F9F" w:rsidRDefault="00E67F9F" w:rsidP="00E67F9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   </w:t>
      </w:r>
      <w:r w:rsidR="00EF23E4"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Q3. </w:t>
      </w:r>
      <w:r w:rsidRPr="00EF23E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Give comparison of the selected drug with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acetylcholine</w:t>
      </w: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6E4B" w:rsidRPr="00EF23E4" w:rsidRDefault="00EF23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III. List of topics. Table 1.</w:t>
      </w:r>
    </w:p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580"/>
      </w:tblGrid>
      <w:tr w:rsidR="00956E4B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Default="00EF2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Default="00EF23E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Introduction to </w:t>
            </w:r>
            <w:proofErr w:type="spellStart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Pharmacology.The</w:t>
            </w:r>
            <w:proofErr w:type="spellEnd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value of the subject. Dosage Forms. INN, trade names.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Medicinal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dosage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Drug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956E4B" w:rsidRPr="004F371E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Default="00EF2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Pr="00EF23E4" w:rsidRDefault="00EF23E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Pharmacokinetics.</w:t>
            </w:r>
            <w:r w:rsidR="00AE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Principles of interaction of human bodies with the drugs. Absorption, distribution, biotransformation and excretion of chemicals. Effects of impaired organ functions on pharmacokinetics.</w:t>
            </w:r>
          </w:p>
        </w:tc>
      </w:tr>
      <w:tr w:rsidR="00956E4B" w:rsidRPr="000F09AC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Default="00EF2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Pr="00EF23E4" w:rsidRDefault="00EF23E4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Pharmacodynamics. Principles of interaction of drugs with human bodies. Different mechanisms of action – </w:t>
            </w:r>
            <w:proofErr w:type="spellStart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agonism</w:t>
            </w:r>
            <w:proofErr w:type="spellEnd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and antagonism to different types and subtypes of receptors, inhibition of enzymes, blocking or opening of channels.</w:t>
            </w:r>
            <w:r w:rsidR="00AE5B7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Interaction of the drugs</w:t>
            </w:r>
          </w:p>
        </w:tc>
      </w:tr>
      <w:tr w:rsidR="00956E4B" w:rsidRPr="004F371E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Default="00EF2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Pr="00EF23E4" w:rsidRDefault="00EF23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PNS. Cholinergic drugs.</w:t>
            </w:r>
            <w:r w:rsidR="00AE5B7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Acetylcholine, </w:t>
            </w:r>
            <w:proofErr w:type="gramStart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it’s</w:t>
            </w:r>
            <w:proofErr w:type="gramEnd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function in the healthy human body. M and N </w:t>
            </w:r>
            <w:proofErr w:type="spellStart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cholinoreceptors</w:t>
            </w:r>
            <w:proofErr w:type="spellEnd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different subtypes. </w:t>
            </w:r>
            <w:proofErr w:type="spellStart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Cholinoblockers</w:t>
            </w:r>
            <w:proofErr w:type="spellEnd"/>
            <w:r w:rsidRPr="00EF23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and cholinomimetics. Cholinesterase inhibitors.</w:t>
            </w:r>
          </w:p>
        </w:tc>
      </w:tr>
    </w:tbl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956E4B" w:rsidRDefault="00EF23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Formulation. Definition. The concept of a medicinal substance, a dosage form and a medicinal preparation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Classification of dosage forms (by consistency, method of administration).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</w:t>
      </w:r>
      <w:proofErr w:type="spellEnd"/>
      <w:r w:rsidR="00C61DD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C61DDC">
        <w:rPr>
          <w:rFonts w:ascii="Times New Roman" w:eastAsia="Times New Roman" w:hAnsi="Times New Roman" w:cs="Times New Roman"/>
          <w:sz w:val="24"/>
          <w:szCs w:val="24"/>
          <w:lang w:val="en-US"/>
        </w:rPr>
        <w:t>gistral</w:t>
      </w:r>
      <w:proofErr w:type="spellEnd"/>
      <w:r w:rsidR="00C61D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edicinal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Recipe: definition, rules of prescription in prescription drugs, features of prescribing poisonous, potent, narcotic drugs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concept of solid dosage forms and their varieties.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The concept of soft medicinal forms and their varieties.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Common volume units for measuring liquid dosage forms. Principles of calculation of doses in the preparation of solutions.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Dosage forms for injection. Requirements for them. Rules of prescription in the recipe.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Definition and objectives of general pharmacology.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pharmacology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Pharmacokinetics of drugs, definition. Ways of drug administration.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Absorption of drugs from the injection site. Factors contributing to better absorption of medicinal substances.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Distribution of medicinal substances in the body. The importance of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histohematological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barriers in the distribution of drug substances.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Metabolism of medicinal substances in the body. Types of metabolic reactions of drugs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The role of microsomal liver enzymes in the metabolism of drugs.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enzymes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Excretion of drugs and their metabolites. Elimination, the period of semi-elimination.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Pharmacodynamics of medicines, definition. The mechanism of action of drugs.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receptors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essence of the receptor theory of mechanisms of action of drugs. Affinity, inner activity. Agonists, antagonists,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mimetics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blockers of specific receptors.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Types of action of drugs (local,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resorptive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reflex). Basic and non-basic pharmacological effects.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Pharmacological and physiological factors affecting the magnitude of the pharmacological effect.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Genetic, biological and emotional factors affecting the magnitude of the pharmacological effect.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Dose. Dependence of pharmacological effect on dose. Types of therapeutic doses: threshold, average and higher therapeutic dose.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therapeutic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Interaction of drugs with their combined use. Types of interaction: pharmaceutical, pharmacological.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Synergism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antagonism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Changes in the effect of drugs when they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are repeated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Drug dependence (physical and mental).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tolerance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sensitization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Toxic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Construction and function of the cholinergic synapse. Types of cholinergic receptors. Effects of stimulation of M-cholinergic receptors and H-cholinergic receptors.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cholinergic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Anticholinesterase drugs (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proserine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galantamine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physostigmine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Mechanism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Pharmacological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Sharp poisoning with anticholinesterase agents (and organophosphorus compounds). Symptoms of poisoning. Measures of assistance. Specific antidotes (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dipiroxime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isonitrozine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Features of pharmacodynamics of M-H-cholinomimetics. Mechanism of action of acetylcholine.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Pharmacological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M-cholinomimetics (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acetylidine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pilocarpine). Differences from anticholinesterase agents.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Pharmacological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M-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cholinoblocking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agents. Mechanism of action. Pharmacological properties of atropine (influence on the eye, cardiovascular system, glands,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smooth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muscles). Features of the action on the central nervous system. Indications for use.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Features of pharmacological action of scopolamine,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platyphylline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gastrozepin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somatropin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Acute poisoning with M-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holinoblokatorami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. Symptomatic of poisoning. Measures of assistance.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Influence of N-cholinomimetic agents on the cardiovascular and respiratory system.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Ganglion blockers. Mechanism of action. Effects of stimulation of sympathetic and parasympathetic ganglia.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4B" w:rsidRPr="00EF23E4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Miorelaxants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Classification. The mechanism of action of depolarizing and </w:t>
      </w:r>
      <w:proofErr w:type="spell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nondepolarizing</w:t>
      </w:r>
      <w:proofErr w:type="spell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agents.</w:t>
      </w:r>
    </w:p>
    <w:p w:rsidR="00956E4B" w:rsidRDefault="00EF23E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principle of the action of muscle relaxants. Indications for use </w:t>
      </w:r>
      <w:proofErr w:type="gramStart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>Possible</w:t>
      </w:r>
      <w:proofErr w:type="gramEnd"/>
      <w:r w:rsidRPr="00EF23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complications in their use.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Antagonists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relaxants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23E4" w:rsidRDefault="00EF23E4" w:rsidP="00EF23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E4B" w:rsidRP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IV. List of drugs.</w:t>
      </w:r>
    </w:p>
    <w:p w:rsidR="00EF23E4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1DDC" w:rsidRPr="00AE5B76" w:rsidRDefault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Acetylcholine</w:t>
      </w:r>
    </w:p>
    <w:p w:rsidR="00B96E20" w:rsidRPr="00AE5B76" w:rsidRDefault="00B96E2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Carbachol</w:t>
      </w:r>
      <w:proofErr w:type="spellEnd"/>
    </w:p>
    <w:p w:rsidR="00956E4B" w:rsidRPr="00AE5B76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Neostigmine</w:t>
      </w:r>
    </w:p>
    <w:p w:rsidR="00B96E20" w:rsidRPr="00AE5B76" w:rsidRDefault="00B96E2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Physostigmine</w:t>
      </w:r>
      <w:proofErr w:type="spellEnd"/>
    </w:p>
    <w:p w:rsidR="00B96E20" w:rsidRPr="00AE5B76" w:rsidRDefault="00B96E2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Galantamine</w:t>
      </w:r>
      <w:proofErr w:type="spellEnd"/>
    </w:p>
    <w:p w:rsidR="00956E4B" w:rsidRPr="00AE5B76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Pilocarpine</w:t>
      </w:r>
    </w:p>
    <w:p w:rsidR="00956E4B" w:rsidRPr="00AE5B76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Tacrine</w:t>
      </w:r>
      <w:proofErr w:type="spellEnd"/>
    </w:p>
    <w:p w:rsidR="00956E4B" w:rsidRPr="00AE5B76" w:rsidRDefault="00EF23E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Pralidoxime</w:t>
      </w:r>
      <w:proofErr w:type="spellEnd"/>
    </w:p>
    <w:p w:rsidR="00B96E20" w:rsidRPr="00AE5B76" w:rsidRDefault="00B96E2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Nicotine</w:t>
      </w:r>
    </w:p>
    <w:p w:rsidR="00B96E20" w:rsidRPr="00AE5B76" w:rsidRDefault="00B96E2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Lobeline</w:t>
      </w:r>
      <w:proofErr w:type="spellEnd"/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Atropine</w:t>
      </w:r>
    </w:p>
    <w:p w:rsidR="00B96E20" w:rsidRPr="00AE5B76" w:rsidRDefault="00B96E20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Homatropine</w:t>
      </w:r>
      <w:proofErr w:type="spellEnd"/>
    </w:p>
    <w:p w:rsidR="00B96E20" w:rsidRPr="00AE5B76" w:rsidRDefault="00B96E20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Tropicamide</w:t>
      </w:r>
      <w:proofErr w:type="spellEnd"/>
    </w:p>
    <w:p w:rsidR="00B96E20" w:rsidRPr="00AE5B76" w:rsidRDefault="00B96E20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Hyoscine (Scopolamine)</w:t>
      </w:r>
    </w:p>
    <w:p w:rsidR="00E903CA" w:rsidRPr="00AE5B76" w:rsidRDefault="00E903CA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Pirenzepine</w:t>
      </w:r>
      <w:proofErr w:type="spellEnd"/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Ipratropium </w:t>
      </w:r>
      <w:r w:rsidR="00B96E20"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romide</w:t>
      </w:r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Tubocurarine</w:t>
      </w:r>
      <w:proofErr w:type="spellEnd"/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Pancuronium</w:t>
      </w:r>
      <w:proofErr w:type="spellEnd"/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Pipecuronium</w:t>
      </w:r>
      <w:proofErr w:type="spellEnd"/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Atracurium</w:t>
      </w:r>
      <w:proofErr w:type="spellEnd"/>
    </w:p>
    <w:p w:rsidR="00C61DDC" w:rsidRPr="00AE5B76" w:rsidRDefault="00C61DDC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Suxametonium</w:t>
      </w:r>
      <w:bookmarkStart w:id="0" w:name="_GoBack"/>
      <w:bookmarkEnd w:id="0"/>
      <w:proofErr w:type="spellEnd"/>
    </w:p>
    <w:p w:rsidR="00B96E20" w:rsidRDefault="00B96E20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B76">
        <w:rPr>
          <w:rFonts w:ascii="Times New Roman" w:eastAsia="Times New Roman" w:hAnsi="Times New Roman" w:cs="Times New Roman"/>
          <w:sz w:val="24"/>
          <w:szCs w:val="24"/>
          <w:lang w:val="en-US"/>
        </w:rPr>
        <w:t>Organophosphates</w:t>
      </w:r>
    </w:p>
    <w:p w:rsidR="00AE5B76" w:rsidRPr="00AE5B76" w:rsidRDefault="00AE5B76" w:rsidP="00C61D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09AC" w:rsidRPr="00EF23E4" w:rsidRDefault="000F09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AE5B76" w:rsidRDefault="00AE5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:rsidR="00956E4B" w:rsidRPr="00EF23E4" w:rsidRDefault="00EF23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lastRenderedPageBreak/>
        <w:t xml:space="preserve">V. Table 2. Grading of Midterm examination </w:t>
      </w:r>
      <w:proofErr w:type="gramStart"/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I</w:t>
      </w:r>
      <w:proofErr w:type="gramEnd"/>
      <w:r w:rsidRPr="00EF23E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.</w:t>
      </w:r>
    </w:p>
    <w:p w:rsidR="00956E4B" w:rsidRPr="00EF23E4" w:rsidRDefault="00956E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tbl>
      <w:tblPr>
        <w:tblStyle w:val="a6"/>
        <w:tblW w:w="916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16"/>
        <w:gridCol w:w="1560"/>
        <w:gridCol w:w="992"/>
        <w:gridCol w:w="992"/>
        <w:gridCol w:w="1190"/>
        <w:gridCol w:w="870"/>
        <w:gridCol w:w="1059"/>
        <w:gridCol w:w="816"/>
      </w:tblGrid>
      <w:tr w:rsidR="00A37C76" w:rsidRPr="00F83BB7" w:rsidTr="00F92A2A">
        <w:trPr>
          <w:trHeight w:val="315"/>
        </w:trPr>
        <w:tc>
          <w:tcPr>
            <w:tcW w:w="87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4F371E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5919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7C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6E4B" w:rsidRPr="00F83BB7" w:rsidTr="00A37C76">
        <w:trPr>
          <w:trHeight w:val="1406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Pr="00F83BB7" w:rsidRDefault="00956E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Pr="00F83BB7" w:rsidRDefault="00956E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E4B" w:rsidRPr="00F83BB7" w:rsidRDefault="00956E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E4B" w:rsidRPr="00F83BB7" w:rsidRDefault="00EF23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E4B" w:rsidRPr="00F83BB7" w:rsidRDefault="00EF23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At the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levell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</w:t>
            </w:r>
            <w:proofErr w:type="spellEnd"/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E4B" w:rsidRPr="00F83BB7" w:rsidRDefault="00EF23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complete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answer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E4B" w:rsidRPr="00F83BB7" w:rsidRDefault="00EF23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Need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  <w:proofErr w:type="spellEnd"/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E4B" w:rsidRPr="00F83BB7" w:rsidRDefault="00EF23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need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more</w:t>
            </w:r>
            <w:proofErr w:type="spellEnd"/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E4B" w:rsidRPr="00F83BB7" w:rsidRDefault="00EF23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</w:t>
            </w:r>
            <w:proofErr w:type="spellEnd"/>
          </w:p>
        </w:tc>
      </w:tr>
      <w:tr w:rsidR="00A37C76" w:rsidRPr="00F83BB7" w:rsidTr="00A37C76">
        <w:trPr>
          <w:trHeight w:val="1470"/>
        </w:trPr>
        <w:tc>
          <w:tcPr>
            <w:tcW w:w="870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1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question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990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 w:rsidP="00A347D6">
            <w:pPr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  <w:lang w:val="ru-RU"/>
              </w:rPr>
              <w:t xml:space="preserve">2 </w:t>
            </w:r>
            <w:proofErr w:type="spellStart"/>
            <w:r w:rsidRPr="00F83BB7">
              <w:rPr>
                <w:rFonts w:ascii="Times New Roman" w:hAnsi="Times New Roman" w:cs="Times New Roman"/>
              </w:rPr>
              <w:t>question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990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 w:rsidP="00A347D6">
            <w:pPr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  <w:lang w:val="ru-RU"/>
              </w:rPr>
              <w:t xml:space="preserve">3 </w:t>
            </w:r>
            <w:proofErr w:type="spellStart"/>
            <w:r w:rsidRPr="00F83BB7">
              <w:rPr>
                <w:rFonts w:ascii="Times New Roman" w:hAnsi="Times New Roman" w:cs="Times New Roman"/>
              </w:rPr>
              <w:t>question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315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510"/>
        </w:trPr>
        <w:tc>
          <w:tcPr>
            <w:tcW w:w="870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proofErr w:type="spellEnd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81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question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990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 w:rsidP="00A347D6">
            <w:pPr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  <w:lang w:val="ru-RU"/>
              </w:rPr>
              <w:t xml:space="preserve">2 </w:t>
            </w:r>
            <w:proofErr w:type="spellStart"/>
            <w:r w:rsidRPr="00F83BB7">
              <w:rPr>
                <w:rFonts w:ascii="Times New Roman" w:hAnsi="Times New Roman" w:cs="Times New Roman"/>
              </w:rPr>
              <w:t>question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315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 w:rsidP="00A347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 w:rsidP="00A347D6">
            <w:pPr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  <w:lang w:val="ru-RU"/>
              </w:rPr>
              <w:t xml:space="preserve">3 </w:t>
            </w:r>
            <w:proofErr w:type="spellStart"/>
            <w:r w:rsidRPr="00F83BB7">
              <w:rPr>
                <w:rFonts w:ascii="Times New Roman" w:hAnsi="Times New Roman" w:cs="Times New Roman"/>
              </w:rPr>
              <w:t>question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 w:rsidP="00A347D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76" w:rsidRPr="00F83BB7" w:rsidTr="00A37C76">
        <w:trPr>
          <w:trHeight w:val="315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7C76" w:rsidRPr="00F83BB7" w:rsidRDefault="00A37C7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56E4B" w:rsidRDefault="00956E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56E4B" w:rsidRDefault="00956E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956E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213D"/>
    <w:multiLevelType w:val="multilevel"/>
    <w:tmpl w:val="B308C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8F636F"/>
    <w:multiLevelType w:val="multilevel"/>
    <w:tmpl w:val="B740A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EC6E06"/>
    <w:multiLevelType w:val="multilevel"/>
    <w:tmpl w:val="521A3C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D3B45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4C11B0"/>
    <w:multiLevelType w:val="multilevel"/>
    <w:tmpl w:val="93886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4B"/>
    <w:rsid w:val="000F09AC"/>
    <w:rsid w:val="00105672"/>
    <w:rsid w:val="0036007F"/>
    <w:rsid w:val="004F371E"/>
    <w:rsid w:val="008078CC"/>
    <w:rsid w:val="00956E4B"/>
    <w:rsid w:val="00A347D6"/>
    <w:rsid w:val="00A37C76"/>
    <w:rsid w:val="00AE5B76"/>
    <w:rsid w:val="00B96E20"/>
    <w:rsid w:val="00C61DDC"/>
    <w:rsid w:val="00E67F9F"/>
    <w:rsid w:val="00E903CA"/>
    <w:rsid w:val="00EF23E4"/>
    <w:rsid w:val="00F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6BF2-C9F5-446D-B223-21094C5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F9F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Асель</cp:lastModifiedBy>
  <cp:revision>9</cp:revision>
  <dcterms:created xsi:type="dcterms:W3CDTF">2021-10-11T14:57:00Z</dcterms:created>
  <dcterms:modified xsi:type="dcterms:W3CDTF">2021-10-12T06:08:00Z</dcterms:modified>
</cp:coreProperties>
</file>